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t>Политика конфиденциальности</w:t>
      </w:r>
    </w:p>
    <w:p w14:paraId="02000000"/>
    <w:p w14:paraId="03000000">
      <w:r>
        <w:t>г. Красноярск                                                                                         01 июня 2025г.</w:t>
      </w:r>
    </w:p>
    <w:p w14:paraId="04000000"/>
    <w:p w14:paraId="05000000">
      <w:r>
        <w:t xml:space="preserve">Настоящая Политика конфиденциальности персональных данных (далее – Политика) разработана в соответствии с Федеральным законом от 27.07.2006 № 152-ФЗ «О персональных данных», вступает в силу с момента ее опубликования на Сайте и действует бессрочно до замены ее новой Политикой. Политика действует в отношении всей информации, которую сайт, расположенный на доменном имени </w:t>
      </w:r>
      <w:r>
        <w:t>https://razbor.amg124.ru/</w:t>
      </w:r>
      <w:r>
        <w:t xml:space="preserve"> (далее Сайт), может получить о Пользователе во время использования Сайта, программ и продуктов Сайта.</w:t>
      </w:r>
    </w:p>
    <w:p w14:paraId="06000000"/>
    <w:p w14:paraId="07000000">
      <w:r>
        <w:t>1. ОПРЕДЕЛЕНИЕ ТЕРМИНОВ</w:t>
      </w:r>
    </w:p>
    <w:p w14:paraId="08000000"/>
    <w:p w14:paraId="09000000">
      <w:r>
        <w:t>В настоящей Политике конфиденциальности используются следующие термины:</w:t>
      </w:r>
    </w:p>
    <w:p w14:paraId="0A000000"/>
    <w:p w14:paraId="0B000000">
      <w:r>
        <w:t>1.1.1. «Сайт» – совокупность web-страниц с повторяющимся дизайном, объединенных по смыслу и навигацией и находящихся на одном web-сервере.</w:t>
      </w:r>
    </w:p>
    <w:p w14:paraId="0C000000"/>
    <w:p w14:paraId="0D000000">
      <w:r>
        <w:t xml:space="preserve">1.1.2. «Администрация сайта» – сотрудники, уполномоченные на управления сайтом, действующие от имени </w:t>
      </w:r>
      <w:r>
        <w:t>ИП Голубь Александр Сергеевич ИНН 246002368970</w:t>
      </w:r>
      <w:r>
        <w:t xml:space="preserve"> , 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0E000000"/>
    <w:p w14:paraId="0F000000">
      <w:r>
        <w:t>1.1.3. «Персональные данные» - любая информация, относящаяся к прямо или косвенно определённому, или определяемому физическому лицу (субъекту персональных данных).</w:t>
      </w:r>
    </w:p>
    <w:p w14:paraId="10000000"/>
    <w:p w14:paraId="11000000">
      <w:r>
        <w:t>1.1.4. 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12000000"/>
    <w:p w14:paraId="13000000">
      <w:r>
        <w:t>1.1.5.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14000000"/>
    <w:p w14:paraId="15000000">
      <w:r>
        <w:t>1.1.6. «Пользователь сайта (далее Пользователь)» – лицо, имеющее доступ к Сайту, посредством сети Интернет и использующее Сайт.</w:t>
      </w:r>
    </w:p>
    <w:p w14:paraId="16000000"/>
    <w:p w14:paraId="17000000">
      <w:r>
        <w:t>1.1.7. «Cookies»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14:paraId="18000000"/>
    <w:p w14:paraId="19000000">
      <w:r>
        <w:t>1.1.8. «IP-адрес» — уникальный сетевой адрес узла в компьютерной сети, построенной по протоколу IP.</w:t>
      </w:r>
    </w:p>
    <w:p w14:paraId="1A000000"/>
    <w:p w14:paraId="1B000000">
      <w:r>
        <w:t>2. ОБЩИЕ ПОЛОЖЕНИЯ</w:t>
      </w:r>
    </w:p>
    <w:p w14:paraId="1C000000"/>
    <w:p w14:paraId="1D000000">
      <w:r>
        <w:t>2.1.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Пользователя.</w:t>
      </w:r>
    </w:p>
    <w:p w14:paraId="1E000000"/>
    <w:p w14:paraId="1F000000">
      <w:r>
        <w:t>2.2. В случае несогласия с условиями Политики конфиденциальности Пользователь должен прекратить использование Сайта.</w:t>
      </w:r>
    </w:p>
    <w:p w14:paraId="20000000"/>
    <w:p w14:paraId="21000000">
      <w:r>
        <w:t>2.3. Настоящая Политика конфиденциальности применяется только к Сайту. Сайт не контролирует и не несет ответственность за сайты третьих лиц, на которые Пользователь может перейти по ссылкам, доступным на Сайте.</w:t>
      </w:r>
    </w:p>
    <w:p w14:paraId="22000000"/>
    <w:p w14:paraId="23000000">
      <w:r>
        <w:t>2.4. Администрация сайта не проверяет достоверность персональных данных, предоставляемых Пользователем.</w:t>
      </w:r>
    </w:p>
    <w:p w14:paraId="24000000"/>
    <w:p w14:paraId="25000000">
      <w:r>
        <w:t>3. ПРЕДМЕТ ПОЛИТИКИ КОНФИДЕНЦИАЛЬНОСТИ</w:t>
      </w:r>
    </w:p>
    <w:p w14:paraId="26000000"/>
    <w:p w14:paraId="27000000">
      <w:r>
        <w:t>3.1.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на.</w:t>
      </w:r>
    </w:p>
    <w:p w14:paraId="28000000"/>
    <w:p w14:paraId="29000000">
      <w:r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регистрационных форм на Сайте и включают в себя следующую информацию:</w:t>
      </w:r>
    </w:p>
    <w:p w14:paraId="2A000000"/>
    <w:p w14:paraId="2B000000">
      <w:r>
        <w:t>3.2.1. фамилию, имя, отчество Пользователя;</w:t>
      </w:r>
    </w:p>
    <w:p w14:paraId="2C000000"/>
    <w:p w14:paraId="2D000000">
      <w:r>
        <w:t>3.2.2. контактный телефон Пользователя;</w:t>
      </w:r>
    </w:p>
    <w:p w14:paraId="2E000000"/>
    <w:p w14:paraId="2F000000">
      <w:r>
        <w:t>3.2.3. адрес электронной почты (e-mail) Пользователя.</w:t>
      </w:r>
    </w:p>
    <w:p w14:paraId="30000000"/>
    <w:p w14:paraId="31000000">
      <w:r>
        <w:t>3.3. Сайт защищает Данные, которые автоматически передаются при посещении страниц.</w:t>
      </w:r>
    </w:p>
    <w:p w14:paraId="32000000"/>
    <w:p w14:paraId="33000000">
      <w:r>
        <w:t>3.3.1. Отключение Пользователем cookies может повлечь невозможность доступа к частям сайта, требующим авторизации.</w:t>
      </w:r>
    </w:p>
    <w:p w14:paraId="34000000"/>
    <w:p w14:paraId="35000000">
      <w:r>
        <w:t>3.3.2. Сайт осуществляет сбор статистики об IP-адресах своих посетителей. Данная информация используется с целью выявления и решения технических проблем.</w:t>
      </w:r>
    </w:p>
    <w:p w14:paraId="36000000"/>
    <w:p w14:paraId="37000000">
      <w:r>
        <w:t>3.4. Любая иная персональная информация неоговоренная выше (используемые браузеры и операционные системы и т.д.) подлежит надежному хранению и нераспространению, за исключением случаев, предусмотренных в п.п. 5.2. и 5.3. настоящей Политики конфиденциальности.</w:t>
      </w:r>
    </w:p>
    <w:p w14:paraId="38000000"/>
    <w:p w14:paraId="39000000">
      <w:r>
        <w:t>4. ЦЕЛИ СБОРА ПЕРСОНАЛЬНОЙ ИНФОРМАЦИИ ПОЛЬЗОВАТЕЛЯ</w:t>
      </w:r>
    </w:p>
    <w:p w14:paraId="3A000000"/>
    <w:p w14:paraId="3B000000">
      <w:r>
        <w:t>4.1. Персональные данные Пользователя Администрация сайта может использовать в целях:</w:t>
      </w:r>
    </w:p>
    <w:p w14:paraId="3C000000"/>
    <w:p w14:paraId="3D000000">
      <w:r>
        <w:t>4.1.1. Идентификации Пользователя, зарегистрированного на сайте.</w:t>
      </w:r>
    </w:p>
    <w:p w14:paraId="3E000000"/>
    <w:p w14:paraId="3F000000">
      <w:r>
        <w:t>4.1.2. Предоставления Пользователю доступа к персонализированным ресурсам Сайта.</w:t>
      </w:r>
    </w:p>
    <w:p w14:paraId="40000000"/>
    <w:p w14:paraId="41000000">
      <w:r>
        <w:t>4.1.3. Установления с Пользователем обратной связи, включая направление уведомлений, запросов, касающихся использования Сайта, оказания услуг, обработка запросов и заявок от Пользователя.</w:t>
      </w:r>
    </w:p>
    <w:p w14:paraId="42000000"/>
    <w:p w14:paraId="43000000">
      <w:r>
        <w:t>4.1.4. Определения места нахождения Пользователя для обеспечения безопасности, предотвращения мошенничества.</w:t>
      </w:r>
    </w:p>
    <w:p w14:paraId="44000000"/>
    <w:p w14:paraId="45000000">
      <w:r>
        <w:t>4.1.5. Подтверждения достоверности и полноты персональных данных, предоставленных Пользователем.</w:t>
      </w:r>
    </w:p>
    <w:p w14:paraId="46000000"/>
    <w:p w14:paraId="47000000">
      <w:r>
        <w:t>4.1.6. Предоставления Пользователю эффективной клиентской и технической поддержки при возникновении проблем, связанных с использованием Сайта.</w:t>
      </w:r>
    </w:p>
    <w:p w14:paraId="48000000"/>
    <w:p w14:paraId="49000000">
      <w:r>
        <w:t>4.1.7. Предоставления Пользователю с его согласия новостной рассылки и иных сведений от имени Сайта или от имени партнеров Сайта.</w:t>
      </w:r>
    </w:p>
    <w:p w14:paraId="4A000000"/>
    <w:p w14:paraId="4B000000">
      <w:r>
        <w:t>4.1.8. Осуществления рекламной деятельности с согласия Пользователя.</w:t>
      </w:r>
    </w:p>
    <w:p w14:paraId="4C000000"/>
    <w:p w14:paraId="4D000000">
      <w:r>
        <w:t>5. СПОСОБЫ И СРОКИ ОБРАБОТКИ ПЕРСОНАЛЬНОЙ ИНФОРМАЦИИ</w:t>
      </w:r>
    </w:p>
    <w:p w14:paraId="4E000000"/>
    <w:p w14:paraId="4F000000">
      <w: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50000000"/>
    <w:p w14:paraId="51000000">
      <w:r>
        <w:t>5.2. Пользователь соглашается с тем, что Администрация сайта вправе передавать персональные данные третьим лицам.</w:t>
      </w:r>
    </w:p>
    <w:p w14:paraId="52000000"/>
    <w:p w14:paraId="53000000">
      <w:r>
        <w:t>5.3.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14:paraId="54000000"/>
    <w:p w14:paraId="55000000">
      <w:r>
        <w:t>5.4.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14:paraId="56000000"/>
    <w:p w14:paraId="57000000">
      <w:r>
        <w:t>5.5.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58000000"/>
    <w:p w14:paraId="59000000">
      <w:r>
        <w:t>5.6.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5A000000"/>
    <w:p w14:paraId="5B000000">
      <w:r>
        <w:t>6. ОБЯЗАТЕЛЬСТВА СТОРОН</w:t>
      </w:r>
    </w:p>
    <w:p w14:paraId="5C000000"/>
    <w:p w14:paraId="5D000000">
      <w:r>
        <w:t>6.1. Пользователь обязуется:</w:t>
      </w:r>
    </w:p>
    <w:p w14:paraId="5E000000"/>
    <w:p w14:paraId="5F000000">
      <w:r>
        <w:t>6.1.1. Предоставить информацию о персональных данных, необходимую для пользования Сайтом.</w:t>
      </w:r>
    </w:p>
    <w:p w14:paraId="60000000"/>
    <w:p w14:paraId="61000000">
      <w:r>
        <w:t>6.1.2. Обновить, дополнить предоставленную информацию о персональных данных в случае изменения данной информации.</w:t>
      </w:r>
    </w:p>
    <w:p w14:paraId="62000000"/>
    <w:p w14:paraId="63000000">
      <w:r>
        <w:t>6.2. Администрация сайта обязуется:</w:t>
      </w:r>
    </w:p>
    <w:p w14:paraId="64000000"/>
    <w:p w14:paraId="65000000">
      <w:r>
        <w:t>6.2.1. Использовать полученную информацию исключительно для целей, указанных в п. 4 настоящей Политики конфиденциальности.</w:t>
      </w:r>
    </w:p>
    <w:p w14:paraId="66000000"/>
    <w:p w14:paraId="67000000">
      <w:r>
        <w:t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п.п. 5.2. и 5.3. настоящей Политики Конфиденциальности.</w:t>
      </w:r>
    </w:p>
    <w:p w14:paraId="68000000"/>
    <w:p w14:paraId="69000000">
      <w: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14:paraId="6A000000"/>
    <w:p w14:paraId="6B000000">
      <w:r>
        <w:t>6.2.4. 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6C000000"/>
    <w:p w14:paraId="6D000000">
      <w:r>
        <w:t>7. ОТВЕТСТВЕННОСТЬ СТОРОН</w:t>
      </w:r>
    </w:p>
    <w:p w14:paraId="6E000000"/>
    <w:p w14:paraId="6F000000">
      <w:r>
        <w:t>7.1. 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п.п. 5.2., 5.3. и 7.2. настоящей Политики Конфиденциальности.</w:t>
      </w:r>
    </w:p>
    <w:p w14:paraId="70000000"/>
    <w:p w14:paraId="71000000">
      <w:r>
        <w:t>7.2. 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</w:p>
    <w:p w14:paraId="72000000"/>
    <w:p w14:paraId="73000000">
      <w:r>
        <w:t>7.2.1. Стала публичным достоянием до её утраты или разглашения.</w:t>
      </w:r>
    </w:p>
    <w:p w14:paraId="74000000"/>
    <w:p w14:paraId="75000000">
      <w:r>
        <w:t>7.2.2. Была получена от третьей стороны до момента её получения Администрацией сайта.</w:t>
      </w:r>
    </w:p>
    <w:p w14:paraId="76000000"/>
    <w:p w14:paraId="77000000">
      <w:r>
        <w:t>7.2.3. Была разглашена с согласия Пользователя.</w:t>
      </w:r>
    </w:p>
    <w:p w14:paraId="78000000"/>
    <w:p w14:paraId="79000000">
      <w:r>
        <w:t>8. РАЗРЕШЕНИЕ СПОРОВ</w:t>
      </w:r>
    </w:p>
    <w:p w14:paraId="7A000000"/>
    <w:p w14:paraId="7B000000">
      <w:r>
        <w:t>8.1.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7C000000"/>
    <w:p w14:paraId="7D000000">
      <w:r>
        <w:t>8.2. 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14:paraId="7E000000"/>
    <w:p w14:paraId="7F000000">
      <w:r>
        <w:t>8.3. При не достижении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 w14:paraId="80000000"/>
    <w:p w14:paraId="81000000">
      <w:r>
        <w:t>8.4.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14:paraId="82000000"/>
    <w:p w14:paraId="83000000">
      <w:r>
        <w:t>9. ДОПОЛНИТЕЛЬНЫЕ УСЛОВИЯ</w:t>
      </w:r>
    </w:p>
    <w:p w14:paraId="84000000"/>
    <w:p w14:paraId="85000000">
      <w:r>
        <w:t>9.1. Администрация сайта вправе вносить изменения в настоящую Политику конфиденциальности без согласия Пользователя.</w:t>
      </w:r>
    </w:p>
    <w:p w14:paraId="86000000"/>
    <w:p w14:paraId="87000000">
      <w:r>
        <w:t xml:space="preserve">9.2. Все предложения или вопросы по настоящей Политике конфиденциальности следует сообщать по адресу </w:t>
      </w:r>
      <w:r>
        <w:rPr>
          <w:rStyle w:val="Style_1_ch"/>
          <w:rFonts w:ascii="Arial" w:hAnsi="Arial"/>
          <w:sz w:val="24"/>
        </w:rPr>
        <w:fldChar w:fldCharType="begin"/>
      </w:r>
      <w:r>
        <w:rPr>
          <w:rStyle w:val="Style_1_ch"/>
          <w:rFonts w:ascii="Arial" w:hAnsi="Arial"/>
          <w:sz w:val="24"/>
        </w:rPr>
        <w:instrText>HYPERLINK "mailto:info@mirmanget.ru"</w:instrText>
      </w:r>
      <w:r>
        <w:rPr>
          <w:rStyle w:val="Style_1_ch"/>
          <w:rFonts w:ascii="Arial" w:hAnsi="Arial"/>
          <w:sz w:val="24"/>
        </w:rPr>
        <w:fldChar w:fldCharType="separate"/>
      </w:r>
      <w:r>
        <w:rPr>
          <w:rStyle w:val="Style_1_ch"/>
          <w:rFonts w:ascii="Arial" w:hAnsi="Arial"/>
          <w:sz w:val="24"/>
        </w:rPr>
        <w:t>info@mirmanget.ru</w:t>
      </w:r>
      <w:r>
        <w:rPr>
          <w:rStyle w:val="Style_1_ch"/>
          <w:rFonts w:ascii="Arial" w:hAnsi="Arial"/>
          <w:sz w:val="24"/>
        </w:rPr>
        <w:fldChar w:fldCharType="end"/>
      </w:r>
      <w:r>
        <w:t xml:space="preserve"> </w:t>
      </w:r>
    </w:p>
    <w:p w14:paraId="88000000"/>
    <w:p w14:paraId="89000000">
      <w:pPr>
        <w:pStyle w:val="Style_2"/>
      </w:pPr>
      <w:r>
        <w:t xml:space="preserve">9.3. Действующая Политика конфиденциальности размещена на странице по адресу </w:t>
      </w:r>
      <w:r>
        <w:rPr>
          <w:rStyle w:val="Style_1_ch"/>
        </w:rPr>
        <w:fldChar w:fldCharType="begin"/>
      </w:r>
      <w:r>
        <w:rPr>
          <w:rStyle w:val="Style_1_ch"/>
        </w:rPr>
        <w:instrText>HYPERLINK "https://razbor.amg124.ru//privacy-policy.php"</w:instrText>
      </w:r>
      <w:r>
        <w:rPr>
          <w:rStyle w:val="Style_1_ch"/>
        </w:rPr>
        <w:fldChar w:fldCharType="separate"/>
      </w:r>
      <w:r>
        <w:rPr>
          <w:rStyle w:val="Style_1_ch"/>
        </w:rPr>
        <w:t>https://razbor.amg124.ru/</w:t>
      </w:r>
      <w:r>
        <w:rPr>
          <w:rStyle w:val="Style_1_ch"/>
        </w:rPr>
        <w:t>/privacy-policy.php</w:t>
      </w:r>
      <w:r>
        <w:rPr>
          <w:rStyle w:val="Style_1_ch"/>
        </w:rPr>
        <w:fldChar w:fldCharType="end"/>
      </w:r>
      <w:r>
        <w:t>.</w:t>
      </w:r>
    </w:p>
    <w:p w14:paraId="8A000000">
      <w:pPr>
        <w:pStyle w:val="Style_2"/>
      </w:pPr>
    </w:p>
    <w:p w14:paraId="8B000000">
      <w:pPr>
        <w:pStyle w:val="Style_2"/>
        <w:rPr>
          <w:rFonts w:ascii="Arial" w:hAnsi="Arial"/>
          <w:b w:val="0"/>
          <w:i w:val="0"/>
          <w:caps w:val="0"/>
          <w:strike w:val="0"/>
          <w:color w:val="0000EE"/>
          <w:spacing w:val="0"/>
          <w:sz w:val="24"/>
          <w:highlight w:val="white"/>
          <w:u w:color="000000" w:val="none"/>
        </w:rPr>
      </w:pPr>
      <w:r>
        <w:rPr>
          <w:rFonts w:ascii="Arial" w:hAnsi="Arial"/>
          <w:b w:val="0"/>
          <w:i w:val="0"/>
          <w:caps w:val="0"/>
          <w:color w:val="000000"/>
          <w:spacing w:val="0"/>
          <w:sz w:val="24"/>
          <w:highlight w:val="white"/>
        </w:rPr>
        <w:t>ИП Голубь Александр Сергеевич</w:t>
      </w:r>
    </w:p>
    <w:p w14:paraId="8C000000">
      <w:pPr>
        <w:pStyle w:val="Style_2"/>
        <w:rPr>
          <w:rFonts w:ascii="Arial" w:hAnsi="Arial"/>
          <w:b w:val="0"/>
          <w:i w:val="0"/>
          <w:caps w:val="0"/>
          <w:strike w:val="0"/>
          <w:color w:val="0000EE"/>
          <w:spacing w:val="0"/>
          <w:sz w:val="24"/>
          <w:highlight w:val="white"/>
          <w:u w:color="000000" w:val="none"/>
        </w:rPr>
      </w:pPr>
      <w:r>
        <w:rPr>
          <w:rFonts w:ascii="Arial" w:hAnsi="Arial"/>
          <w:b w:val="0"/>
          <w:i w:val="0"/>
          <w:caps w:val="0"/>
          <w:color w:val="000000"/>
          <w:spacing w:val="0"/>
          <w:sz w:val="24"/>
          <w:highlight w:val="white"/>
        </w:rPr>
        <w:t>ИНН 246002368970</w:t>
      </w:r>
    </w:p>
    <w:p w14:paraId="8D000000">
      <w:pPr>
        <w:pStyle w:val="Style_2"/>
        <w:rPr>
          <w:rFonts w:ascii="Arial" w:hAnsi="Aria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Arial" w:hAnsi="Arial"/>
          <w:b w:val="0"/>
          <w:i w:val="0"/>
          <w:caps w:val="0"/>
          <w:color w:val="000000"/>
          <w:spacing w:val="0"/>
          <w:sz w:val="24"/>
          <w:highlight w:val="white"/>
        </w:rPr>
        <w:t>Телефоны:</w:t>
      </w:r>
    </w:p>
    <w:p w14:paraId="8E00000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+7(391)214-77-33</w:t>
      </w:r>
    </w:p>
    <w:p w14:paraId="8F000000">
      <w:pPr>
        <w:pStyle w:val="Style_2"/>
        <w:rPr>
          <w:rFonts w:ascii="Arial" w:hAnsi="Arial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Arial" w:hAnsi="Arial"/>
          <w:sz w:val="24"/>
        </w:rPr>
        <w:t>+7 (933) 327-64-12</w:t>
      </w:r>
    </w:p>
    <w:p w14:paraId="90000000">
      <w:pPr>
        <w:pStyle w:val="Style_2"/>
      </w:pPr>
    </w:p>
    <w:sectPr>
      <w:pgSz w:h="16838" w:orient="portrait" w:w="11906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2_ch" w:type="character">
    <w:name w:val="Normal"/>
    <w:link w:val="Style_2"/>
    <w:rPr>
      <w:rFonts w:ascii="XO Thames" w:hAnsi="XO Thames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2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2025-06-23T12:51:11Z</dcterms:modified>
</cp:coreProperties>
</file>